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2-67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15 феврал</w:t>
      </w:r>
      <w:r>
        <w:rPr>
          <w:rFonts w:ascii="Times New Roman" w:eastAsia="Times New Roman" w:hAnsi="Times New Roman" w:cs="Times New Roman"/>
          <w:sz w:val="26"/>
          <w:szCs w:val="26"/>
        </w:rPr>
        <w:t>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ответственностью «Феникс» к </w:t>
      </w:r>
      <w:r>
        <w:rPr>
          <w:rFonts w:ascii="Times New Roman" w:eastAsia="Times New Roman" w:hAnsi="Times New Roman" w:cs="Times New Roman"/>
          <w:sz w:val="26"/>
          <w:szCs w:val="26"/>
        </w:rPr>
        <w:t>Гамахаровой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Эльвире </w:t>
      </w:r>
      <w:r>
        <w:rPr>
          <w:rFonts w:ascii="Times New Roman" w:eastAsia="Times New Roman" w:hAnsi="Times New Roman" w:cs="Times New Roman"/>
          <w:sz w:val="26"/>
          <w:szCs w:val="26"/>
        </w:rPr>
        <w:t>Тамерлановне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</w:t>
      </w:r>
      <w:r>
        <w:rPr>
          <w:rFonts w:ascii="Times New Roman" w:eastAsia="Times New Roman" w:hAnsi="Times New Roman" w:cs="Times New Roman"/>
          <w:sz w:val="26"/>
          <w:szCs w:val="26"/>
        </w:rPr>
        <w:t>ии задолженности по кредитному 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«Феникс» к </w:t>
      </w:r>
      <w:r>
        <w:rPr>
          <w:rFonts w:ascii="Times New Roman" w:eastAsia="Times New Roman" w:hAnsi="Times New Roman" w:cs="Times New Roman"/>
          <w:sz w:val="26"/>
          <w:szCs w:val="26"/>
        </w:rPr>
        <w:t>Гамахаровой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Эльвире </w:t>
      </w:r>
      <w:r>
        <w:rPr>
          <w:rFonts w:ascii="Times New Roman" w:eastAsia="Times New Roman" w:hAnsi="Times New Roman" w:cs="Times New Roman"/>
          <w:sz w:val="26"/>
          <w:szCs w:val="26"/>
        </w:rPr>
        <w:t>Тамерлановне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кредитному 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Гамахаровой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Эльвиры </w:t>
      </w:r>
      <w:r>
        <w:rPr>
          <w:rFonts w:ascii="Times New Roman" w:eastAsia="Times New Roman" w:hAnsi="Times New Roman" w:cs="Times New Roman"/>
          <w:sz w:val="26"/>
          <w:szCs w:val="26"/>
        </w:rPr>
        <w:t>Тамерлановны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8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ответственностью «Феникс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ИНН </w:t>
      </w:r>
      <w:r>
        <w:rPr>
          <w:rStyle w:val="cat-PhoneNumbergrp-20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задолженность по кредитному договору № 2705387038 от 18.07.2015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период с 18.04.2017 по 21.06.2020 в сумме 27 85</w:t>
      </w:r>
      <w:r>
        <w:rPr>
          <w:rFonts w:ascii="Times New Roman" w:eastAsia="Times New Roman" w:hAnsi="Times New Roman" w:cs="Times New Roman"/>
          <w:sz w:val="26"/>
          <w:szCs w:val="26"/>
        </w:rPr>
        <w:t>0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74 копейки, из них: 8 93</w:t>
      </w:r>
      <w:r>
        <w:rPr>
          <w:rFonts w:ascii="Times New Roman" w:eastAsia="Times New Roman" w:hAnsi="Times New Roman" w:cs="Times New Roman"/>
          <w:sz w:val="26"/>
          <w:szCs w:val="26"/>
        </w:rPr>
        <w:t>0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23 копейки – сумма основного долга, 18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557 рублей 52 копей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сумма проц</w:t>
      </w:r>
      <w:r>
        <w:rPr>
          <w:rFonts w:ascii="Times New Roman" w:eastAsia="Times New Roman" w:hAnsi="Times New Roman" w:cs="Times New Roman"/>
          <w:sz w:val="26"/>
          <w:szCs w:val="26"/>
        </w:rPr>
        <w:t>ентов за пользование займом, 362 рубля 99 копеек – комиссии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ственной пошлины в размере 1 035 рублей 52 копейки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 всего взыскать 28 886 (двадцать восемь тысяч восемьсот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восемьдесят шесть) рублей 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мирового судьи судебного участка №11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«_____» ______________ 2024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0"/>
          <w:szCs w:val="20"/>
        </w:rPr>
        <w:t>2-67</w:t>
      </w:r>
      <w:r>
        <w:rPr>
          <w:rFonts w:ascii="Times New Roman" w:eastAsia="Times New Roman" w:hAnsi="Times New Roman" w:cs="Times New Roman"/>
          <w:sz w:val="20"/>
          <w:szCs w:val="20"/>
        </w:rPr>
        <w:t>-2611/2023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8rplc-9">
    <w:name w:val="cat-PassportData grp-18 rplc-9"/>
    <w:basedOn w:val="DefaultParagraphFont"/>
  </w:style>
  <w:style w:type="character" w:customStyle="1" w:styleId="cat-PhoneNumbergrp-20rplc-11">
    <w:name w:val="cat-PhoneNumber grp-20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